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5667" w:right="1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0"/>
          <w:szCs w:val="20"/>
        </w:rPr>
        <w:t>УТВЕРЖДЕНО Решением организационного комитета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Всероссийской общественно-государственной инициативы «Горячее сердце» Протокол № 1 от 17.12.2013 года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(в редакции от 01.09.2015)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left="147" w:right="160" w:firstLine="42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Положение о Всероссийской общественно-государственной инициативе «</w:t>
      </w:r>
      <w:r>
        <w:rPr>
          <w:rFonts w:ascii="Arial" w:hAnsi="Arial" w:cs="Arial"/>
          <w:b/>
          <w:bCs/>
          <w:sz w:val="28"/>
          <w:szCs w:val="28"/>
        </w:rPr>
        <w:t>Горячее сердце»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4387"/>
        </w:tabs>
        <w:overflowPunct w:val="0"/>
        <w:autoSpaceDE w:val="0"/>
        <w:autoSpaceDN w:val="0"/>
        <w:adjustRightInd w:val="0"/>
        <w:spacing w:after="0" w:line="240" w:lineRule="auto"/>
        <w:ind w:left="4387" w:hanging="35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Общие положения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положение о Всероссийской общественно-государственной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инициативе «Горячее сердце» (далее – Положение) утверждает порядок организации и проведения Всероссийской общественно-</w:t>
      </w:r>
      <w:r>
        <w:rPr>
          <w:rFonts w:ascii="Arial" w:hAnsi="Arial" w:cs="Arial"/>
          <w:sz w:val="28"/>
          <w:szCs w:val="28"/>
        </w:rPr>
        <w:t>государственной инициативы «Горячее сердце» (далее – Инициатива).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1.2. Учредителем Инициативы является Фонд социально-культурных инициатив.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73" w:lineRule="auto"/>
        <w:ind w:lef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Инициатива проводится при поддержке Министерства образования и науки Российской Федерации, Министерства Российской</w:t>
      </w:r>
      <w:r>
        <w:rPr>
          <w:rFonts w:ascii="Arial" w:hAnsi="Arial" w:cs="Arial"/>
          <w:sz w:val="27"/>
          <w:szCs w:val="27"/>
        </w:rPr>
        <w:t xml:space="preserve">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Министерства  обороны  Российской  Федерации  (далее  –  Ведомства),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Уполномоченного при Президенте Российской Федерации по правам ребенка,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Совета Федерации и Государственной Думы Федерального собрания Российской Федерации, а также общественных организаций и фондов.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spacing w:after="0" w:line="389" w:lineRule="auto"/>
        <w:ind w:left="7" w:right="20" w:firstLine="55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проведением Инициативы и ее орга</w:t>
      </w:r>
      <w:r>
        <w:rPr>
          <w:rFonts w:ascii="Arial" w:hAnsi="Arial" w:cs="Arial"/>
          <w:sz w:val="26"/>
          <w:szCs w:val="26"/>
        </w:rPr>
        <w:t xml:space="preserve">низационное обеспечение осуществляет организационный комитет (далее – Оргкомитет). </w:t>
      </w:r>
    </w:p>
    <w:p w:rsidR="00000000" w:rsidRDefault="00B845D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Инициатива  является  ежегодной  и  проводится  в соответствии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целями и задачами, определяемыми Положением.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387" w:lineRule="auto"/>
        <w:ind w:left="7" w:firstLine="55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Итогом ежегодного проведения Инициативы является торжественное вручение Нагрудного знака «Горячее сердце» за готовность бескорыстно прийти на помощь и преодоление трудных жизненных ситуаций (далее – Нагрудный знак).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Награждение осуществляется в соответст</w:t>
      </w:r>
      <w:r>
        <w:rPr>
          <w:rFonts w:ascii="Arial" w:hAnsi="Arial" w:cs="Arial"/>
          <w:sz w:val="28"/>
          <w:szCs w:val="28"/>
        </w:rPr>
        <w:t>вии с порядком и требованиями,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установленными Положением.</w:t>
      </w:r>
    </w:p>
    <w:p w:rsidR="00000000" w:rsidRDefault="00B84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560" w:bottom="924" w:left="1133" w:header="720" w:footer="720" w:gutter="0"/>
          <w:cols w:space="720" w:equalWidth="0">
            <w:col w:w="10207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0"/>
          <w:szCs w:val="20"/>
        </w:rPr>
        <w:lastRenderedPageBreak/>
        <w:t>2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1.6.  Учредителем Нагрудного знака является Фонд социально-культурных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инициатив.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4020"/>
        </w:tabs>
        <w:overflowPunct w:val="0"/>
        <w:autoSpaceDE w:val="0"/>
        <w:autoSpaceDN w:val="0"/>
        <w:adjustRightInd w:val="0"/>
        <w:spacing w:after="0" w:line="240" w:lineRule="auto"/>
        <w:ind w:left="4020" w:hanging="84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Цели и задачи Инициативы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Цели Инициативы: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 </w:t>
      </w:r>
    </w:p>
    <w:p w:rsidR="00000000" w:rsidRDefault="00B845DE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в обществе моделей ответственного гражданского поведения на примера</w:t>
      </w:r>
      <w:r>
        <w:rPr>
          <w:rFonts w:ascii="Arial" w:hAnsi="Arial" w:cs="Arial"/>
          <w:sz w:val="28"/>
          <w:szCs w:val="28"/>
        </w:rPr>
        <w:t xml:space="preserve">х: неравнодушного отношения к нуждающимся в помощи людям; совершенных отважных поступков; ситуаций мужественного преодоления сложных жизненных ситуаций.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условий для проявления социально-значимой общественной активности молодежи.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>
        <w:rPr>
          <w:rFonts w:ascii="Arial" w:hAnsi="Arial" w:cs="Arial"/>
          <w:sz w:val="28"/>
          <w:szCs w:val="28"/>
        </w:rPr>
        <w:t xml:space="preserve">Задачи Инициативы.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359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Выявление в субъектах Российской Федерации и странах Содружества Независимых Государств (СНГ):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примеров героических и отважных поступков;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примеров неравнодушного отношения к людям, нуждающимся в помощи и поддержке;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примеров мужественного преодоления трудных жизненных ситуаций;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примеров способности и готовности бескорыстно прийти на помощь людям;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примеров успешной реализации социально значимых волонтерских и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добровольческих инициатив и проектов.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2.2.2. Выражение о</w:t>
      </w:r>
      <w:r>
        <w:rPr>
          <w:rFonts w:ascii="Arial" w:hAnsi="Arial" w:cs="Arial"/>
          <w:sz w:val="27"/>
          <w:szCs w:val="27"/>
        </w:rPr>
        <w:t>бщественного признания и благодарности детям и молодежи, молодежным и детским общественным объединениям, показавшим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360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примеры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неравнодушного отношения, бескорыстной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людям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мужественного преодоления трудных жизненных ситуаций.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2.2.3.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Формирование информационно-образовательной среды для поддержки</w:t>
            </w:r>
          </w:p>
        </w:tc>
      </w:tr>
    </w:tbl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4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Инициативы через создание интернет-портала, социальных сетей, привлечение средств массовой информации, издание печатной и электронной продукции.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869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0"/>
          <w:szCs w:val="20"/>
        </w:rPr>
        <w:lastRenderedPageBreak/>
        <w:t>3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Организация взаимодействия с молодежными и детскими общественными объединениями, некоммерческими организациями, институтами гражданского общества, бизнес-партнерами по вопросам популяризации целей и задач Инициативы.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402" w:lineRule="auto"/>
        <w:ind w:left="0" w:firstLine="55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Оказание помощи педагогически</w:t>
      </w:r>
      <w:r>
        <w:rPr>
          <w:rFonts w:ascii="Arial" w:hAnsi="Arial" w:cs="Arial"/>
          <w:sz w:val="25"/>
          <w:szCs w:val="25"/>
        </w:rPr>
        <w:t xml:space="preserve">м работникам, родителям в проведении воспитательной работы с обучающимися образовательных организаций.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</w:rPr>
      </w:pPr>
    </w:p>
    <w:p w:rsidR="00000000" w:rsidRDefault="00B845D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Создание общероссийского общественного движения «Горячее сердце»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для решения вопросов гражданского, нравственного и патриотического воспитани</w:t>
      </w:r>
      <w:r>
        <w:rPr>
          <w:rFonts w:ascii="Arial" w:hAnsi="Arial" w:cs="Arial"/>
          <w:sz w:val="26"/>
          <w:szCs w:val="26"/>
        </w:rPr>
        <w:t>я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подрастающего поколения.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8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Сроки и организация проведения Инициативы: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Инициативы проводятся следующие мероприятия</w:t>
      </w:r>
      <w:r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информирование субъектов Российской Федерации о подготовительных мероприятиях Инициативы;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сбор информации о кандидатах на награждение Нагрудным знаком;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подготовка и проведение Торжественной церемонии награждения Нагрудным знаком;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проведение торжественных церемоний в субъектах Российской Федерации;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творческих конкурсов и мероприяти</w:t>
      </w:r>
      <w:r>
        <w:rPr>
          <w:rFonts w:ascii="Arial" w:hAnsi="Arial" w:cs="Arial"/>
          <w:sz w:val="28"/>
          <w:szCs w:val="28"/>
        </w:rPr>
        <w:t>й среди детей и молодежи по тематике Инициативы;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тематических смен во всероссийских детских и молодежных центрах;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реализация комплекса мер совместно с региональными органами власти возможной/необходимой помощи обладателям Нагрудного знака и/ил</w:t>
      </w:r>
      <w:r>
        <w:rPr>
          <w:rFonts w:ascii="Arial" w:hAnsi="Arial" w:cs="Arial"/>
          <w:sz w:val="26"/>
          <w:szCs w:val="26"/>
        </w:rPr>
        <w:t>и их семьям;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подготовка и издание почетной книги «Горячее сердце»;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40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организация повышения квалификации педагогических работников образовательных организаций по вопросам воспитания и пропаганды современных образцов ответственного гражданского поведения дет</w:t>
      </w:r>
      <w:r>
        <w:rPr>
          <w:rFonts w:ascii="Arial" w:hAnsi="Arial" w:cs="Arial"/>
          <w:sz w:val="25"/>
          <w:szCs w:val="25"/>
        </w:rPr>
        <w:t>ей и молодежи.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91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3.2. Сроки проведения мероприятий утверждаются ежегодно решением Оргкомитета.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0"/>
          <w:szCs w:val="20"/>
        </w:rPr>
        <w:t>4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4100"/>
        </w:tabs>
        <w:overflowPunct w:val="0"/>
        <w:autoSpaceDE w:val="0"/>
        <w:autoSpaceDN w:val="0"/>
        <w:adjustRightInd w:val="0"/>
        <w:spacing w:after="0" w:line="240" w:lineRule="auto"/>
        <w:ind w:left="4100" w:hanging="8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Руководство Инициативой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Руководство Инициативой осуществляет Оргкомитет.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4.1.1. </w:t>
      </w:r>
      <w:r>
        <w:rPr>
          <w:rFonts w:ascii="Arial" w:hAnsi="Arial" w:cs="Arial"/>
          <w:sz w:val="26"/>
          <w:szCs w:val="26"/>
        </w:rPr>
        <w:t>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</w:t>
      </w:r>
      <w:r>
        <w:rPr>
          <w:rFonts w:ascii="Arial" w:hAnsi="Arial" w:cs="Arial"/>
          <w:sz w:val="26"/>
          <w:szCs w:val="26"/>
        </w:rPr>
        <w:t>ударственных учреждений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(организаций) на условиях их активного участия в организации и проведении Инициативы с общей численностью не более 21 человека.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Оргкомитет осуществляет свою деятельность на общественных началах.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sz w:val="25"/>
          <w:szCs w:val="25"/>
        </w:rPr>
      </w:pPr>
    </w:p>
    <w:p w:rsidR="00000000" w:rsidRDefault="00B845DE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402" w:lineRule="auto"/>
        <w:ind w:left="0" w:firstLine="55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Руководство Оргко</w:t>
      </w:r>
      <w:r>
        <w:rPr>
          <w:rFonts w:ascii="Arial" w:hAnsi="Arial" w:cs="Arial"/>
          <w:sz w:val="25"/>
          <w:szCs w:val="25"/>
        </w:rPr>
        <w:t>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</w:t>
      </w:r>
      <w:r>
        <w:rPr>
          <w:rFonts w:ascii="Arial" w:hAnsi="Arial" w:cs="Arial"/>
          <w:sz w:val="25"/>
          <w:szCs w:val="25"/>
        </w:rPr>
        <w:t xml:space="preserve">естителей Председателя,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избираемых из членов Оргкомитета.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4.1.4. К исключительной компетенции Оргкомитета относится: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рабочих   групп,   осуществляющих   координационную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 организационно-техническую работу, включающую: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организационных мероприятий;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обеспечение информационным и творческим сопровождением;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организация встречи, размещения и сопровождения участников;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прием заявок на участие;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документальное оформление участников.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2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формирование и утверждение состава Комиссии по награждению Нагрудным знаком «Горячее сердце» (далее – Наградная комиссия);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Торжественной церемонии вручения Нагрудного знака «Горячее сердце».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480"/>
        <w:gridCol w:w="1980"/>
        <w:gridCol w:w="2280"/>
        <w:gridCol w:w="1240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4.1.5.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Наградная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комиссия формируется из числа члено</w:t>
            </w:r>
            <w:r>
              <w:rPr>
                <w:rFonts w:ascii="Arial" w:hAnsi="Arial" w:cs="Arial"/>
                <w:sz w:val="28"/>
                <w:szCs w:val="28"/>
              </w:rPr>
              <w:t>в Оргкомитета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численностью не более 11 человек.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4.1.6.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Наградная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комиссия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осуществляет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свою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общественных началах.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1089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0"/>
          <w:szCs w:val="20"/>
        </w:rPr>
        <w:t>5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4.1.7. Решение наградной комиссии принимается простым большинством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голосов ее состава.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846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Условия участия и требования к кандидатам на награждение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Arial" w:hAnsi="Arial" w:cs="Arial"/>
          <w:b/>
          <w:bCs/>
          <w:sz w:val="27"/>
          <w:szCs w:val="27"/>
        </w:rPr>
      </w:pPr>
    </w:p>
    <w:p w:rsidR="00000000" w:rsidRDefault="00B845DE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Требования к кандидатам на награждение Нагрудным знаком «Горячее сердце» за готовность бескорыстно прийти на помощь и преодоление трудных жизненных ситуаций. </w:t>
      </w:r>
    </w:p>
    <w:p w:rsidR="00000000" w:rsidRDefault="00B845DE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награждению могут быть представлены дети и молодежь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40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</w:t>
      </w:r>
      <w:r>
        <w:rPr>
          <w:rFonts w:ascii="Arial" w:hAnsi="Arial" w:cs="Arial"/>
          <w:sz w:val="25"/>
          <w:szCs w:val="25"/>
        </w:rPr>
        <w:t>в возрасте до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23 лет включительно, показавшие примеры неравнодушного отношения к окружающим, совершившие отважные и мужественные поступки, связанные: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с преодолением чрезвычайной ситуации и/или смертельной опасности для окружающих,</w:t>
      </w:r>
      <w:r>
        <w:rPr>
          <w:rFonts w:ascii="Arial" w:hAnsi="Arial" w:cs="Arial"/>
          <w:sz w:val="26"/>
          <w:szCs w:val="26"/>
        </w:rPr>
        <w:t xml:space="preserve">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пожарах,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автокатастрофах и техногенных катастрофах; за</w:t>
      </w:r>
      <w:r>
        <w:rPr>
          <w:rFonts w:ascii="Arial" w:hAnsi="Arial" w:cs="Arial"/>
          <w:sz w:val="28"/>
          <w:szCs w:val="28"/>
        </w:rPr>
        <w:t>щита от преступных посягательств и т.п.);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7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с преодолением трудных жизненных ситуаций, в том числе детьми и молодежью с ограниченными возможностями в здоровье (достижения в спорте, в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искусстве, творческой деятельности; самореализация и общественное признан</w:t>
      </w:r>
      <w:r>
        <w:rPr>
          <w:rFonts w:ascii="Arial" w:hAnsi="Arial" w:cs="Arial"/>
          <w:sz w:val="26"/>
          <w:szCs w:val="26"/>
        </w:rPr>
        <w:t>ие за счет активной жизненной позиции, трудолюбия и целеустремленности;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преодоление сложных семейных ситуации и т.п.);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со способностью и готовностью прийти на помощь людям (реализация проектов, направленных на поддержку нуждающихся в помощи людей).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5.2. К награждению от имени Инициативы, по решению Оргкомитета, могут быть представлены молодежные и детские общественные объединения,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организации, сообщества и инициативные группы в соответствии с критериями пункта 5.1.1.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891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sz w:val="20"/>
          <w:szCs w:val="20"/>
        </w:rPr>
        <w:t>6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Сбор информации.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5.3.1. Сбор информации о кандидатах на награждение Нагрудным знаком,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проверку подлинности и качество представляемой информации, электронную регистрацию представлений на награждение на сайте инициативы, осуществляют: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ведомства, при поддержке которых проводится Инициатива;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заинтересованные общественные и государственные организации Российской Федерации и стран СНГ;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детские, молодежные организации и объединения в Российской Федерации и странах СНГ;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отдел по обеспечению деятельности Уполномоченного при Президенте Российской Федерации по правам ребенка;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Фонд поддержки детей, находящихся в трудной жизненной ситуации;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аппараты Полномочных представителей Президента Российской Федерации в федеральных округах;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органы исполнительной власти субъектов Российской Федерации.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74" w:lineRule="auto"/>
        <w:ind w:left="0" w:right="20" w:firstLine="55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Сбор информации осуществляется в соответствии с действующим законодательством Российской Федер</w:t>
      </w:r>
      <w:r>
        <w:rPr>
          <w:rFonts w:ascii="Arial" w:hAnsi="Arial" w:cs="Arial"/>
          <w:sz w:val="27"/>
          <w:szCs w:val="27"/>
        </w:rPr>
        <w:t xml:space="preserve">ации о персональных данных.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7"/>
          <w:szCs w:val="27"/>
        </w:rPr>
      </w:pPr>
    </w:p>
    <w:p w:rsidR="00000000" w:rsidRDefault="00B845DE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Информация о кандидатах в соответствии с прилагаемыми формами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(Приложение 1- физические лица, Приложение 2 – общественные организации и объединения) и сопроводительным письмом от направляющей организации (п.5.3.1.)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вносится в электронном виде на сайте: www.cordis.fondsci.ru и автоматически регистрируется. Вопросы и уточнения принимаются по электронной почте: cordis@fondsci.ru (Фонд социально-культурных инициатив).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84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Награждение Нагрудным знаком «Горячее сердце»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87" w:lineRule="auto"/>
        <w:ind w:left="0" w:firstLine="55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Нагрудный знак «Горячее сердце» за готовность бескорыстно прийти на помощь и преодоление трудных жизненных ситуаций является общественной наградой. Нагрудный знак «Горячее сердце» вручается физическим лицам.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Общественным объединениям и организациям вручается Символ «Горячее сердце»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(Далее - Символ).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1130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sz w:val="20"/>
          <w:szCs w:val="20"/>
        </w:rPr>
        <w:t>7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о награждении Нагрудным знаком и Символом принимается Наградной комиссией и утверждается Оргкомитетом.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87" w:lineRule="auto"/>
        <w:ind w:left="0" w:firstLine="55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Нагрудным знаком и Символом, их вручение осуществляется от имени Оргкомитета Инициативы, Фонда социально-культурных инициатив, Министерства образования и науки Российской Федерации,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Министерства  Российской  Федерации  по  делам  гражданск</w:t>
      </w:r>
      <w:r>
        <w:rPr>
          <w:rFonts w:ascii="Arial" w:hAnsi="Arial" w:cs="Arial"/>
          <w:sz w:val="28"/>
          <w:szCs w:val="28"/>
        </w:rPr>
        <w:t>ой  обороны,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чрезвычайным ситуациям и ликвидации последствий стихийных бедствий,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Министерства внутренних дел Российской Федерации, Министерства обороны Российской Федерации,</w:t>
      </w:r>
      <w:r>
        <w:rPr>
          <w:rFonts w:ascii="Arial" w:hAnsi="Arial" w:cs="Arial"/>
          <w:sz w:val="26"/>
          <w:szCs w:val="26"/>
        </w:rPr>
        <w:t xml:space="preserve"> Уполномоченного при Президенте Российской Федерации по правам ребенка на специально организованных торжественных церемониях.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6.4. Вместе с Нагрудным знаком или Символом вручается Диплом установленного образца. Диплом подписывается Президентом Фонда социа</w:t>
      </w:r>
      <w:r>
        <w:rPr>
          <w:rFonts w:ascii="Arial" w:hAnsi="Arial" w:cs="Arial"/>
          <w:sz w:val="26"/>
          <w:szCs w:val="26"/>
        </w:rPr>
        <w:t>льно-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культурных инициатив.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8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решению Оргкомитета обучающиеся образовательных организаций,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награжденные Нагрудным знаком, могут быть поощрены участием в профильной смене на базе одного из Всероссийских детских центров, в порядке и на условиях опр</w:t>
      </w:r>
      <w:r>
        <w:rPr>
          <w:rFonts w:ascii="Arial" w:hAnsi="Arial" w:cs="Arial"/>
          <w:sz w:val="28"/>
          <w:szCs w:val="28"/>
        </w:rPr>
        <w:t>еделенных действующим законодательством.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6.6. Имена награжденных Нагрудным знаком и названия общественных организаций и объединений заносятся в Почетную книгу «Горячее сердце».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2260"/>
        </w:tabs>
        <w:overflowPunct w:val="0"/>
        <w:autoSpaceDE w:val="0"/>
        <w:autoSpaceDN w:val="0"/>
        <w:adjustRightInd w:val="0"/>
        <w:spacing w:after="0" w:line="240" w:lineRule="auto"/>
        <w:ind w:left="2260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Организационно-финансовое обеспечение Инициативы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55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Инициатива является официальным мероприятием, проводимым при поддержке Министерства образования и науки Российской Федерации,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Министерства  Российской  Федерации  по  делам  гражданской  обороны,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чрезвычайным ситуациям и ликви</w:t>
      </w:r>
      <w:r>
        <w:rPr>
          <w:rFonts w:ascii="Arial" w:hAnsi="Arial" w:cs="Arial"/>
          <w:sz w:val="28"/>
          <w:szCs w:val="28"/>
        </w:rPr>
        <w:t>дации последствий стихийных бедствий,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и включается в их ежегодный план деятельности.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41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7.2. </w:t>
      </w:r>
      <w:r>
        <w:rPr>
          <w:rFonts w:ascii="Arial" w:hAnsi="Arial" w:cs="Arial"/>
          <w:sz w:val="27"/>
          <w:szCs w:val="27"/>
        </w:rPr>
        <w:t>Фонд социально-культурных инициатив обеспечивает изготовление Нагрудных знаков, дипломов установленного образца и символов Инициативы.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869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7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sz w:val="20"/>
          <w:szCs w:val="20"/>
        </w:rPr>
        <w:t>8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Учредитель Инициативы, при поддержке Ведомств, обеспечивает: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е</w:t>
      </w:r>
      <w:r>
        <w:rPr>
          <w:rFonts w:ascii="Arial" w:hAnsi="Arial" w:cs="Arial"/>
          <w:sz w:val="28"/>
          <w:szCs w:val="28"/>
        </w:rPr>
        <w:t>жегодной торжественной церемонии награждения;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изготовление печатной и видео продукции;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работу Оргкомитета;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59" w:lineRule="auto"/>
        <w:ind w:left="7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проведение культурной программы в период проведения торжественной церемонии награждения;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87" w:lineRule="auto"/>
        <w:ind w:left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организацию специализированных смен для награжденных нагрудным знаком. 7.4.  По решению Оргкомитета допускается привлечение благотворительных средств и пожертвований от физических и юридических лиц на цели и мероприятия,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предусмотренные настоящим Положени</w:t>
      </w:r>
      <w:r>
        <w:rPr>
          <w:rFonts w:ascii="Arial" w:hAnsi="Arial" w:cs="Arial"/>
          <w:sz w:val="28"/>
          <w:szCs w:val="28"/>
        </w:rPr>
        <w:t>ем.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4387"/>
        </w:tabs>
        <w:overflowPunct w:val="0"/>
        <w:autoSpaceDE w:val="0"/>
        <w:autoSpaceDN w:val="0"/>
        <w:adjustRightInd w:val="0"/>
        <w:spacing w:after="0" w:line="240" w:lineRule="auto"/>
        <w:ind w:left="4387" w:hanging="4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Документация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B845DE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«Информация о кандидате на награждение Нагрудным знаком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overflowPunct w:val="0"/>
        <w:autoSpaceDE w:val="0"/>
        <w:autoSpaceDN w:val="0"/>
        <w:adjustRightInd w:val="0"/>
        <w:spacing w:after="0" w:line="372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«Горячее сердце» за готовность бескорыстно прийти на помощь и преодоление трудных жизненных ситуаций» к Положению о Всероссийской общественно-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государственной инициативе «Горячее сердце».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2  «Информация о кандидате на награждение Символом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«Горячее сердце» за готовность бескорыстно прийти на помощь» к Положению о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Всероссийской общественно-государственной инициативе «</w:t>
      </w:r>
      <w:r>
        <w:rPr>
          <w:rFonts w:ascii="Arial" w:hAnsi="Arial" w:cs="Arial"/>
          <w:sz w:val="27"/>
          <w:szCs w:val="27"/>
        </w:rPr>
        <w:t>Горячее сердце».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560" w:bottom="1440" w:left="1133" w:header="720" w:footer="720" w:gutter="0"/>
          <w:cols w:space="720" w:equalWidth="0">
            <w:col w:w="10207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sz w:val="20"/>
          <w:szCs w:val="20"/>
        </w:rPr>
        <w:t>9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7980"/>
        <w:gridCol w:w="1400"/>
        <w:gridCol w:w="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 Положению о Всероссийской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общественно-государственной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инициативе «Горячее сердце»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Информация о кандидате (физическое лицо) на награждение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Нагрудным знаком «Горячее сердце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» за готовность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бескорыстно прийти на помощь и преодоление трудных жизненных ситуаций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(заполняется в электронном виде на сайте инициативы)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Федеральный округ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Область, Город, поселок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Представление кандидата связано: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8.1.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с преодолением чрезвычайной ситуации и/или смертельной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опасности для окружающих, в том чи</w:t>
            </w:r>
            <w:r>
              <w:rPr>
                <w:rFonts w:ascii="Arial" w:hAnsi="Arial" w:cs="Arial"/>
                <w:sz w:val="28"/>
                <w:szCs w:val="28"/>
              </w:rPr>
              <w:t>сле награжденные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Государственной наградой Российской Федерации - медалью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«За спасение погибавших» (спасение жизни при пожаре и 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водоемах; оказание помощи пострадавшим при наводнениях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лесных пожарах,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 xml:space="preserve"> автокатастрофах и техногенных катастрофах;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защита от преступных посягательств и т.п.)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8.2.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с преодолением трудных жизненных ситуаций (достижения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спорте, в искусстве, творческой деятельности; самореализация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общественное признание за счет активной жизненной позиции,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трудолюбия и целеустремленности  преодоление сложных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семейных ситуации и т.п.)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740" w:bottom="1139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620"/>
        <w:gridCol w:w="1800"/>
        <w:gridCol w:w="540"/>
        <w:gridCol w:w="2360"/>
        <w:gridCol w:w="166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page19"/>
            <w:bookmarkEnd w:id="9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8.3.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со способностью и готовностью прийти на помощь людям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8"/>
                <w:szCs w:val="28"/>
              </w:rPr>
              <w:t>(реализация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проектов,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направленных  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поддержку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нуждающихся в помощи людей)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Подробное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описание события,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поступка, жизненной ситуации,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Освещение события,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 xml:space="preserve"> поступка,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проекта в СМИ. Необходимо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приложить действующие интернет ссылки, газетные статьи,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интернет статьи, видео, интернет видео, ТВ репортажи и т.п.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Наличие наград у кандидата. Необходимо указать какие и 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регистрационные данные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Контактные данные кандидата или членов семьи для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оперативной связи организаторов с ними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Портретное фото кандидата в формате jpeg, разрешением 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менее 600х800 пикс.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Контактные данные представляющего лица 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840" w:bottom="1440" w:left="1020" w:header="720" w:footer="720" w:gutter="0"/>
          <w:cols w:space="720" w:equalWidth="0">
            <w:col w:w="1004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sz w:val="20"/>
          <w:szCs w:val="20"/>
        </w:rPr>
        <w:t>11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798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 Положению о Всероссийской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общественно-государственной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инициативе «Горячее сердце»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Информация о кандидате (общественная организация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, объединение)*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на награждение Символом «Горячее сердце»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за готовность бескорыстно прийти на помощь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(заполняется в электронном виде на сайте инициативы)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Полное название организации или объединения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руководителя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Федеральный округ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Область, Город, поселок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 xml:space="preserve">Подробное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описание проекта или инициативы,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их результаты,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социальная значимость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Освещение проекта или инициативы в СМИ. Необходимо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приложить интернет ссылки, газетные статьи, интернет статьи,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видео, интернет видео, ТВ репортажи и т.п.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Наличие наград у кандидата. Необходимо указать какие и 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регистрационные данные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Контактные данные кандидата для оперативной связи с ним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организаторов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Коллективное фото кандидата в формате jpeg, разрешением 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менее 600х800 пикс.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Контактные данные представляющего лица и организации.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45D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7" w:right="840" w:bottom="1440" w:left="1020" w:header="720" w:footer="720" w:gutter="0"/>
          <w:cols w:space="720" w:equalWidth="0">
            <w:col w:w="10040"/>
          </w:cols>
          <w:noEndnote/>
        </w:sect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45DE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Участникам организации или объединения не должно быть более 23 лет. </w:t>
      </w:r>
    </w:p>
    <w:p w:rsidR="00000000" w:rsidRDefault="00B845D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40"/>
      <w:pgMar w:top="697" w:right="1540" w:bottom="1440" w:left="1133" w:header="720" w:footer="720" w:gutter="0"/>
      <w:cols w:space="720" w:equalWidth="0">
        <w:col w:w="92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CA"/>
    <w:multiLevelType w:val="hybridMultilevel"/>
    <w:tmpl w:val="00003699"/>
    <w:lvl w:ilvl="0" w:tplc="000009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40D"/>
    <w:multiLevelType w:val="hybridMultilevel"/>
    <w:tmpl w:val="0000491C"/>
    <w:lvl w:ilvl="0" w:tplc="00004D06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509"/>
    <w:multiLevelType w:val="hybridMultilevel"/>
    <w:tmpl w:val="00001238"/>
    <w:lvl w:ilvl="0" w:tplc="00003B2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00006B36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97D"/>
    <w:multiLevelType w:val="hybridMultilevel"/>
    <w:tmpl w:val="00005F49"/>
    <w:lvl w:ilvl="0" w:tplc="00000DDC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B7"/>
    <w:multiLevelType w:val="hybridMultilevel"/>
    <w:tmpl w:val="00006032"/>
    <w:lvl w:ilvl="0" w:tplc="00002C3B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5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18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26"/>
  </w:num>
  <w:num w:numId="15">
    <w:abstractNumId w:val="24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20"/>
  </w:num>
  <w:num w:numId="21">
    <w:abstractNumId w:val="8"/>
  </w:num>
  <w:num w:numId="22">
    <w:abstractNumId w:val="28"/>
  </w:num>
  <w:num w:numId="23">
    <w:abstractNumId w:val="17"/>
  </w:num>
  <w:num w:numId="24">
    <w:abstractNumId w:val="19"/>
  </w:num>
  <w:num w:numId="25">
    <w:abstractNumId w:val="9"/>
  </w:num>
  <w:num w:numId="26">
    <w:abstractNumId w:val="29"/>
  </w:num>
  <w:num w:numId="27">
    <w:abstractNumId w:val="7"/>
  </w:num>
  <w:num w:numId="28">
    <w:abstractNumId w:val="21"/>
  </w:num>
  <w:num w:numId="29">
    <w:abstractNumId w:val="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DE"/>
    <w:rsid w:val="00B8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2425</ap:Words>
  <ap:Characters>13827</ap:Characters>
  <ap:Application>convertonlinefree.com</ap:Application>
  <ap:DocSecurity>4</ap:DocSecurity>
  <ap:Lines>115</ap:Lines>
  <ap:Paragraphs>32</ap:Paragraphs>
  <ap:ScaleCrop>false</ap:ScaleCrop>
  <ap:Company/>
  <ap:LinksUpToDate>false</ap:LinksUpToDate>
  <ap:CharactersWithSpaces>16220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2016-11-07T05:43:00Z</dcterms:created>
  <dcterms:modified xsi:type="dcterms:W3CDTF">2016-11-07T05:43:00Z</dcterms:modified>
</cp:coreProperties>
</file>